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0E56" w14:textId="072A8DC1" w:rsidR="00256585" w:rsidRPr="00256585" w:rsidRDefault="00256585" w:rsidP="00256585">
      <w:pPr>
        <w:pStyle w:val="Heading1"/>
        <w:rPr>
          <w:lang w:val="fr-FR"/>
        </w:rPr>
      </w:pPr>
      <w:r w:rsidRPr="00256585">
        <w:rPr>
          <w:lang w:val="fr-FR"/>
        </w:rPr>
        <w:t xml:space="preserve">Liste de </w:t>
      </w:r>
      <w:r w:rsidRPr="00256585">
        <w:rPr>
          <w:shd w:val="clear" w:color="auto" w:fill="FFFFFF"/>
          <w:lang w:val="fr-FR"/>
        </w:rPr>
        <w:t>références </w:t>
      </w:r>
    </w:p>
    <w:p w14:paraId="22698D85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American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Psychiatric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 Association. (2003).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DSM-IV-TR : manuel diagnostique et statistique des troubles mentaux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(4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éd. rév.; traduit par J.-D.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Guelfi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 et M.-A. Crocq).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Paris, France : Masson.</w:t>
      </w:r>
    </w:p>
    <w:p w14:paraId="4666E236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Anorexie mentale. (1999). Dans H. Bloch (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dir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.),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Grand dictionnaire de la psychologie 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(p. 61-62). Paris, France : Larousse-Bordas.</w:t>
      </w:r>
    </w:p>
    <w:p w14:paraId="7401029D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Berg, J. M.,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Tymoczko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J. L. et 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Stryer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L. (2008).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Biochimie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(6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éd.; traduit par M. Darmon). Paris, France : Médecine-Sciences Flammarion.</w:t>
      </w:r>
    </w:p>
    <w:p w14:paraId="65CE286F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Bouvarel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A., Martin, R. et Tremblay, P. H. (réalisateurs). (2001).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 xml:space="preserve">Les antidépresseurs : un entretien avec Henri </w:t>
      </w:r>
      <w:proofErr w:type="spellStart"/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Lôo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[Film documentaire].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Montréal, Québec : CECOM.</w:t>
      </w:r>
    </w:p>
    <w:p w14:paraId="30F21DA4" w14:textId="77777777" w:rsid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Calamia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, M. et Bernstein, J. P. (2016).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Comparison of self-reported and informant-reported depressive symptoms in an outpatient neuropsychology clinic sample.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Journal of Clinical and Experimental Neuropsychology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Prépublication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Repéré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 dans 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Pubmed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 : https://www.ncbi.nlm.nih.gov/pubmed/27748144 </w:t>
      </w:r>
    </w:p>
    <w:p w14:paraId="5367E4F5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Chouchena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, O., Soulé, M. et Noël, J. (2004). Les grands-parents dans la dynamique normale ou pathologique des enfants. Dans S. Lebovici, R.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Diatkine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et M. Soulé (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dir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.),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Nouveau traité de psychiatrie de l'enfant et de l'adolescent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(2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éd., vol. 4, p. 2633-2660). Paris, France : Presses universitaires de France.</w:t>
      </w:r>
    </w:p>
    <w:p w14:paraId="53C776AD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Darabont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, F. (producteur) et King, S. (écrivain).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(1994).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The Shawshank redemption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 [Film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cinématographique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].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[s. l.] : Castle Rock Entertainment.</w:t>
      </w:r>
    </w:p>
    <w:p w14:paraId="2620A55D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Ladouceur, R., Marchand, A. et Boisvert, J.-M. (1999).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Les troubles anxieux : approche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cognitive et comportementale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Montréal, Québec :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Gaëtan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 Morin.</w:t>
      </w:r>
    </w:p>
    <w:p w14:paraId="4D74A472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Lebeau, A. (2000).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Les actions préventives en toxicomanie au Québec : faits et tendances à partir d'études, de bilans, de répertoires et d'inventaires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. Repéré sur le site du Ministère de la santé et des services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lastRenderedPageBreak/>
        <w:t>sociaux: http://publica</w:t>
      </w:r>
      <w:bookmarkStart w:id="0" w:name="_GoBack"/>
      <w:bookmarkEnd w:id="0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tions.msss.gouv.qc.ca/acrobat/f/documentation/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br/>
        <w:t>2000/00-8013.pdf</w:t>
      </w:r>
    </w:p>
    <w:p w14:paraId="0ED58415" w14:textId="77777777" w:rsid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Lebovici, S.,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Diatkine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R. et Soulé, M. (2004).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Nouveau traité de psychiatrie de l'enfant et de l'adolescent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 (2</w:t>
      </w:r>
      <w:r w:rsidRPr="00256585">
        <w:rPr>
          <w:rFonts w:ascii="Verdana" w:eastAsia="Times New Roman" w:hAnsi="Verdana" w:cs="Times New Roman"/>
          <w:color w:val="333333"/>
          <w:sz w:val="15"/>
          <w:szCs w:val="15"/>
          <w:lang w:val="fr-FR"/>
        </w:rPr>
        <w:t>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éd., vol. 4).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Paris, France : Presses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universitaires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 de France.</w:t>
      </w:r>
    </w:p>
    <w:p w14:paraId="3038C4DD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Pervin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L. A. et John, O. P. (2005).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Personnalité : théorie et recherche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(adapté par L. Nadeau, D. Acier et D. Miranda; traduit par S. Dupont et L. Lepage). 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Montréal, Québec : ERPI.</w:t>
      </w:r>
    </w:p>
    <w:p w14:paraId="0CE524B6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lang w:val="fr-FR"/>
        </w:rPr>
      </w:pP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Seraiocco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, N. (2014, 11 février). Des enfants qui savent utiliser une tablette, mais pas une bicyclette [Blog]. Repéré à http://blogues.radio-canada.ca/triplex/2014/02/11/des-enfants-qui-savent-utiliser-une-tablette-mais-pas-une-bicyclette/</w:t>
      </w:r>
    </w:p>
    <w:p w14:paraId="4DBE0619" w14:textId="77777777" w:rsidR="00256585" w:rsidRPr="00256585" w:rsidRDefault="00256585" w:rsidP="0076656F">
      <w:pPr>
        <w:shd w:val="clear" w:color="auto" w:fill="FFFFFF"/>
        <w:spacing w:before="240" w:after="360" w:line="360" w:lineRule="auto"/>
        <w:ind w:left="709" w:hanging="709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>Taillefer, S. S. (2005). </w:t>
      </w:r>
      <w:r w:rsidRPr="00256585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val="fr-FR"/>
        </w:rPr>
        <w:t>Composantes psychologiques et cognitives du syndrome de fatigue chronique</w:t>
      </w:r>
      <w:r w:rsidRPr="00256585">
        <w:rPr>
          <w:rFonts w:ascii="Verdana" w:eastAsia="Times New Roman" w:hAnsi="Verdana" w:cs="Times New Roman"/>
          <w:color w:val="333333"/>
          <w:sz w:val="20"/>
          <w:szCs w:val="20"/>
          <w:lang w:val="fr-FR"/>
        </w:rPr>
        <w:t xml:space="preserve"> (Thèse de doctorat inédite). </w:t>
      </w:r>
      <w:proofErr w:type="spellStart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>Université</w:t>
      </w:r>
      <w:proofErr w:type="spellEnd"/>
      <w:r w:rsidRPr="00256585">
        <w:rPr>
          <w:rFonts w:ascii="Verdana" w:eastAsia="Times New Roman" w:hAnsi="Verdana" w:cs="Times New Roman"/>
          <w:color w:val="333333"/>
          <w:sz w:val="20"/>
          <w:szCs w:val="20"/>
        </w:rPr>
        <w:t xml:space="preserve"> de Montréal.</w:t>
      </w:r>
    </w:p>
    <w:sectPr w:rsidR="00256585" w:rsidRPr="00256585" w:rsidSect="0062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6699" w14:textId="77777777" w:rsidR="003232DC" w:rsidRDefault="003232DC" w:rsidP="00256585">
      <w:pPr>
        <w:spacing w:after="0" w:line="240" w:lineRule="auto"/>
      </w:pPr>
      <w:r>
        <w:separator/>
      </w:r>
    </w:p>
  </w:endnote>
  <w:endnote w:type="continuationSeparator" w:id="0">
    <w:p w14:paraId="06B2DC2A" w14:textId="77777777" w:rsidR="003232DC" w:rsidRDefault="003232DC" w:rsidP="002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594D" w14:textId="77777777" w:rsidR="003232DC" w:rsidRDefault="003232DC" w:rsidP="00256585">
      <w:pPr>
        <w:spacing w:after="0" w:line="240" w:lineRule="auto"/>
      </w:pPr>
      <w:r>
        <w:separator/>
      </w:r>
    </w:p>
  </w:footnote>
  <w:footnote w:type="continuationSeparator" w:id="0">
    <w:p w14:paraId="0965EE46" w14:textId="77777777" w:rsidR="003232DC" w:rsidRDefault="003232DC" w:rsidP="0025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DB"/>
    <w:multiLevelType w:val="multilevel"/>
    <w:tmpl w:val="ED3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1371"/>
    <w:multiLevelType w:val="multilevel"/>
    <w:tmpl w:val="1DF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67DF"/>
    <w:multiLevelType w:val="hybridMultilevel"/>
    <w:tmpl w:val="2E1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EA9"/>
    <w:multiLevelType w:val="multilevel"/>
    <w:tmpl w:val="C02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68F9"/>
    <w:multiLevelType w:val="hybridMultilevel"/>
    <w:tmpl w:val="C504AA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EBA"/>
    <w:multiLevelType w:val="multilevel"/>
    <w:tmpl w:val="E452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94D"/>
    <w:multiLevelType w:val="multilevel"/>
    <w:tmpl w:val="EF9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90405"/>
    <w:multiLevelType w:val="hybridMultilevel"/>
    <w:tmpl w:val="D0C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5F3"/>
    <w:multiLevelType w:val="multilevel"/>
    <w:tmpl w:val="9D7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C53A8"/>
    <w:multiLevelType w:val="hybridMultilevel"/>
    <w:tmpl w:val="21E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F1868"/>
    <w:multiLevelType w:val="multilevel"/>
    <w:tmpl w:val="07B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838B0"/>
    <w:multiLevelType w:val="hybridMultilevel"/>
    <w:tmpl w:val="FD6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96BC3"/>
    <w:multiLevelType w:val="multilevel"/>
    <w:tmpl w:val="D32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557BD"/>
    <w:multiLevelType w:val="multilevel"/>
    <w:tmpl w:val="7B0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D7795"/>
    <w:multiLevelType w:val="multilevel"/>
    <w:tmpl w:val="CA0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5"/>
    <w:rsid w:val="00256585"/>
    <w:rsid w:val="0028167C"/>
    <w:rsid w:val="003232DC"/>
    <w:rsid w:val="00622999"/>
    <w:rsid w:val="0076656F"/>
    <w:rsid w:val="00E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9951"/>
  <w15:chartTrackingRefBased/>
  <w15:docId w15:val="{A367CEEB-9A11-4A6E-95CE-0104BCF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85"/>
  </w:style>
  <w:style w:type="paragraph" w:styleId="Footer">
    <w:name w:val="footer"/>
    <w:basedOn w:val="Normal"/>
    <w:link w:val="FooterCh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85"/>
  </w:style>
  <w:style w:type="character" w:customStyle="1" w:styleId="Heading1Char">
    <w:name w:val="Heading 1 Char"/>
    <w:basedOn w:val="DefaultParagraphFont"/>
    <w:link w:val="Heading1"/>
    <w:uiPriority w:val="9"/>
    <w:rsid w:val="0025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56585"/>
    <w:rPr>
      <w:i/>
      <w:iCs/>
    </w:rPr>
  </w:style>
  <w:style w:type="character" w:customStyle="1" w:styleId="exposant">
    <w:name w:val="exposant"/>
    <w:basedOn w:val="DefaultParagraphFont"/>
    <w:rsid w:val="00256585"/>
  </w:style>
  <w:style w:type="paragraph" w:styleId="ListParagraph">
    <w:name w:val="List Paragraph"/>
    <w:basedOn w:val="Normal"/>
    <w:uiPriority w:val="34"/>
    <w:qFormat/>
    <w:rsid w:val="0025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Scribbr Office</cp:lastModifiedBy>
  <cp:revision>2</cp:revision>
  <dcterms:created xsi:type="dcterms:W3CDTF">2018-08-16T12:22:00Z</dcterms:created>
  <dcterms:modified xsi:type="dcterms:W3CDTF">2018-08-16T12:31:00Z</dcterms:modified>
</cp:coreProperties>
</file>